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93C1" w14:textId="77777777" w:rsidR="00B80511" w:rsidRDefault="00B80511" w:rsidP="00B805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6B2B14" w14:textId="77777777" w:rsidR="00B80511" w:rsidRDefault="00B80511" w:rsidP="00B8051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77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к открытому уроку по теме: </w:t>
      </w:r>
    </w:p>
    <w:p w14:paraId="4460818C" w14:textId="77777777" w:rsidR="00B80511" w:rsidRPr="00874774" w:rsidRDefault="00B80511" w:rsidP="00B8051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774">
        <w:rPr>
          <w:rFonts w:ascii="Times New Roman" w:hAnsi="Times New Roman" w:cs="Times New Roman"/>
          <w:b/>
          <w:bCs/>
          <w:sz w:val="28"/>
          <w:szCs w:val="28"/>
        </w:rPr>
        <w:t xml:space="preserve">«Работа над </w:t>
      </w:r>
      <w:proofErr w:type="spellStart"/>
      <w:r w:rsidRPr="00874774">
        <w:rPr>
          <w:rFonts w:ascii="Times New Roman" w:hAnsi="Times New Roman" w:cs="Times New Roman"/>
          <w:b/>
          <w:bCs/>
          <w:sz w:val="28"/>
          <w:szCs w:val="28"/>
        </w:rPr>
        <w:t>кантиленными</w:t>
      </w:r>
      <w:proofErr w:type="spellEnd"/>
      <w:r w:rsidRPr="00874774">
        <w:rPr>
          <w:rFonts w:ascii="Times New Roman" w:hAnsi="Times New Roman" w:cs="Times New Roman"/>
          <w:b/>
          <w:bCs/>
          <w:sz w:val="28"/>
          <w:szCs w:val="28"/>
        </w:rPr>
        <w:t xml:space="preserve"> пьесами в классе фортепиано».</w:t>
      </w:r>
    </w:p>
    <w:p w14:paraId="4556A52F" w14:textId="77777777" w:rsidR="00B80511" w:rsidRPr="00874774" w:rsidRDefault="00B80511" w:rsidP="00B8051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BE74C" w14:textId="77777777" w:rsidR="00B80511" w:rsidRDefault="00B80511" w:rsidP="00B805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4A3">
        <w:rPr>
          <w:rFonts w:ascii="Times New Roman" w:hAnsi="Times New Roman" w:cs="Times New Roman"/>
          <w:sz w:val="28"/>
          <w:szCs w:val="28"/>
        </w:rPr>
        <w:t xml:space="preserve">  Работа над пьесой С. Людкевича «Старинная песня».                                                                                                        Старинная песня – пьеса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характера. Станислав Людкевич украинский композитор. Его музыка отличается особой певучестью, поскольку он передал и изобразил душу украинского народа, которая отличается особым лиризмом и музыкальностью. Кроме того, он был еще и музыковедом фольклористом. Станислава Филипповича смело можно назвать композитором-песенником, поскольку большая часть его творчества – это кантаты для хора и симфонического оркестра, оперы, романсы. Зерно его музыки – украинская песня. Исходя из того, что сегодня было рассказано, - Ксения, исполни песню. Это произведение имеет трехчастную форму со сменой настроения в средней части. Основное внимание при изучении пьес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характера должно быть направлено на выразительное интонирование мелодии. В первой части мелодия звучит одноголосно с гармоническим сопровождением в левой руке в виде аккордов. Одно из условий достижения кантилены заключается в слаженной работе пальцев, которые, играя мелодию, как бы переступают, мягко погружаясь до дна клавиши. При этом важно дослушивать звук до конца и ощущать горизонтальное движение и развитие музыки.                                                                                                                         –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>Ксения,  давай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проработаем первую часть произведения по фразам, без сопровождения, с подчеркнуто выразительным интонированием. Переступающие пальцы ведут руку, которая, перемещая опору, подкрепляет каждый из них и в то же время сохраняет плавное движение. Взаимодействие пальцев и руки придает звукам глубину, а мелодии - ясность. Можно сказать, что звук рождается и расцветает всеми красками в кончике пальца, как цветок. Фортепиано – инструмент богатейшего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тембро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-динамического потенциала. Известны слова А. Г. Рубинштейна: «Вы думаете, что рояль – это один инструмент, а это сто инструментов, ему дано имитировать голос любого музыкального инструмента, подражать любой звучности». Важно, чтобы ученик, какую бы музыку он не исполнял, слышал фортепиано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темброво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, мысленная оркестровка рождает это разнообразие фортепианных красок. Аккомпанемент, как я уже сказала, представляет собой гармоническое аккордовое сопровождение, Аккорда должны звучать стройно, подтянуто. В средней части мы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>видим  смену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</w:t>
      </w:r>
      <w:r w:rsidRPr="006C54A3">
        <w:rPr>
          <w:rFonts w:ascii="Times New Roman" w:hAnsi="Times New Roman" w:cs="Times New Roman"/>
          <w:sz w:val="28"/>
          <w:szCs w:val="28"/>
        </w:rPr>
        <w:lastRenderedPageBreak/>
        <w:t xml:space="preserve">настроения, появляется мажорная тональность (фа мажор), которая приводит к общей кульминации. Аккомпанемент здесь меняет форму изложения и звучит вторым голосом. И, после общего напряжения в третьей части, мелодия снова звучит умиротворенно, а аккомпанемент из аккордового сопровождения первой части переходит в арпеджио, что вносит в характер музыки еще больше покоя.                                                                                                                                                          – Ксения, как ты думаешь, как должен звучать аккомпанемент?                                                                                                          - Тихо, легко, свободно.                                                                                                                                                          – Правильно, левая рука создает гармонический фон, она должна помочь сохранить мелодии крупные контуры фраз и подчиниться ей во всех деталях. Давай поделим партии правой и левой рук. Я буду исполнять мелодию, а ты – аккомпанемент, тогда ты услышишь должный уровень звучания и добьешься его, играя двумя руками вместе. Партия левой руки в третьей части написана арпеджио, как я уже и говорила, я советую тебе собрать их в одну гармонию и поиграть сопровождение выдержанными аккордами, на фоне которых легче дослушать каждый звук мелодии и сохранить её ведущую роль. Это и будет твоим домашним заданием по данному произведению.                                                                                                                                                                             – Прежде чем приступить к работе над произведением А. Хачатуряна «Андантино», кратко характеризую его творчество. Арам Ильич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>Хачатурян  армянский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композитор, имеющий свою яркую своеобразную индивидуальность и национальный колорит. Его музыка темпераментная, жизнерадостная, привлекающая свежестью гармоний и оркестровых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>красок,  пронизана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интонациями и ритмами армянских народных песен и танцев. В своих произведениях композитор также опирается на традиции мировой, и в первую очередь, русской музыки. Музыка Хачатуряна разнообразна по содержанию и по жанрам. Автором написаны балеты, симфонические произведения, сонаты и концерты для различных инструментов, песни, романсы и хоры, музыка для театра и кино. Сочинял Арам Ильич и детскую музыку. Пьеса «Андантино», над которой мы работаем уже некоторое время из его «Детского альбома». «Андантино» - произведение со скрытой программой, в названии дано только определение темпа. Если обратиться к содержанию музыки и образно нарисовать картинку в уме, то рисуется красивый горный пейзаж, осень. Звучит печальная песня, напоминающая интонации армянской музыки, как воспоминание о весне, о светлых прошедших днях. Мелодия грустная, неторопливая, в миноре. Аккомпанемент изложен повторяющимися терциями. Низкая вторая ступень, использование квинт придает музыке восточный колорит. Пьеса написана в двухчастной форме. Во второй части </w:t>
      </w:r>
      <w:r w:rsidRPr="006C54A3">
        <w:rPr>
          <w:rFonts w:ascii="Times New Roman" w:hAnsi="Times New Roman" w:cs="Times New Roman"/>
          <w:sz w:val="28"/>
          <w:szCs w:val="28"/>
        </w:rPr>
        <w:lastRenderedPageBreak/>
        <w:t>мелодия повторяется на октаву выше, что усиливает чувство печали. Аккомпанемент приобретает более взволнованный характер, появляется выдержанный бас и синкопированный подголосок. Заключительная фраза звучит как печальный, но спокойный итог в среднем регистре, напоминая голос виолончели.                                                                                                               – Ксения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A3">
        <w:rPr>
          <w:rFonts w:ascii="Times New Roman" w:hAnsi="Times New Roman" w:cs="Times New Roman"/>
          <w:sz w:val="28"/>
          <w:szCs w:val="28"/>
        </w:rPr>
        <w:t xml:space="preserve"> исполни,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A3">
        <w:rPr>
          <w:rFonts w:ascii="Times New Roman" w:hAnsi="Times New Roman" w:cs="Times New Roman"/>
          <w:sz w:val="28"/>
          <w:szCs w:val="28"/>
        </w:rPr>
        <w:t xml:space="preserve"> эту пьесу. На твой взгляд как должна звучать партия правой руки?                                                                                                                                                                - На легато.                                                                                                                                                                                –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>Совершенно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верно. В пьесе «Андантино» необходимо добиться хорошего легато, выразительности, глубины звучания красивой мелодии, похожей на человеческое пение. Пробуем играть мелодию. Необходимо постоянно следить за свободой исполнительского аппарата, умением погружать руку в клавиши весом «от плеча», контролировать звучание слухом.                                                                                            В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аккомпанименте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обращаем внимание на терции. Постарайся сыграть их ровно и мягко, причем рука не должна быть застывшей, она как бы «дышит». Во 2 части работаем над глубоким погружением левой руки при исполнении басовой линии и мягким звучанием подголоска, исполняемым 1м пальцем. Бас и ноты подголоска надо научиться играть на одном движении. Партия левой руки достаточно трудна, её необходимо будет довести до автоматизма, чтобы она не мешала исполнению мелодии.                                                                                                                                    Говорим о том, что, исполняя пьесу, важно дослушивать каждую фразу, научиться брать дыхание перед следующим построением. Для достижения большей яркости исполнение пропеваем мелодию голосом вслух. Выявляем главную кульминацию, которая в «Андантино» находится во 2 части пьесы. Оговариваем, что в дальнейшем в исполнении необходимо нарастание эмоционального напряжения именно к центральной кульминационной точке, что приведет к яркости и цельности звучания пьесы.                                                                                                            В «Андантино», пьесе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характера, важна роль педали как красочного средства, поговорим о ней. Звучанию придаются не только новые краски и новый тембр, но и большая объемность и полнота. Педаль помогает ярче раскрыть выразительные художественные возможности пьесы. Проводим детальную работу: находим такты, где используется педаль как связующее или красочное средство, продумываем момент взятия и снятия, прослушиваем каждый такт с педалью, чтобы ее употребление не нарушало чистоты голосоведения. Следим, чтобы нога не стучала по педали, не поднималась над ней, а постоянно её ощущала мягким касанием. Пробуем сначала поучить педаль по партиям рук, затем обе руки вместе, обращая внимание на постоянный слуховой контроль за </w:t>
      </w:r>
      <w:r w:rsidRPr="006C54A3">
        <w:rPr>
          <w:rFonts w:ascii="Times New Roman" w:hAnsi="Times New Roman" w:cs="Times New Roman"/>
          <w:sz w:val="28"/>
          <w:szCs w:val="28"/>
        </w:rPr>
        <w:lastRenderedPageBreak/>
        <w:t xml:space="preserve">чистотой звучания.                                                                                 Подведение итогов </w:t>
      </w:r>
      <w:proofErr w:type="gramStart"/>
      <w:r w:rsidRPr="006C54A3">
        <w:rPr>
          <w:rFonts w:ascii="Times New Roman" w:hAnsi="Times New Roman" w:cs="Times New Roman"/>
          <w:sz w:val="28"/>
          <w:szCs w:val="28"/>
        </w:rPr>
        <w:t xml:space="preserve">урока:   </w:t>
      </w:r>
      <w:proofErr w:type="gramEnd"/>
      <w:r w:rsidRPr="006C5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Спасибо за сегодняшний урок, Ксения. Нам осталось обговорить домашнее задание. Домашнее задание можно сформулировать, используя тему урока. Над чем мы сегодня работали на уроке?                                                                                                                               - Над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кантиленными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пьесами.                                                                                                                                 – Правильно над кантиленой, учились «петь» пальцами на клавиатуре. Дома ты продолжишь работу, начатую в классе, над исполнением мелодии,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аккомпанимента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>, употреблением педали, динамическими оттенками, работу над художественным образом пьес.</w:t>
      </w:r>
    </w:p>
    <w:p w14:paraId="6BB525AC" w14:textId="77777777" w:rsidR="00B80511" w:rsidRPr="00774AE7" w:rsidRDefault="00B80511" w:rsidP="00B8051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литературы:  </w:t>
      </w:r>
    </w:p>
    <w:p w14:paraId="1F733A3D" w14:textId="77777777" w:rsidR="00B80511" w:rsidRDefault="00B80511" w:rsidP="00B805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5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1. Алексеев А.Д. Методика обучения игре на фортепиано. </w:t>
      </w:r>
      <w:r>
        <w:rPr>
          <w:rFonts w:ascii="Times New Roman" w:hAnsi="Times New Roman" w:cs="Times New Roman"/>
          <w:sz w:val="28"/>
          <w:szCs w:val="28"/>
        </w:rPr>
        <w:t>Издание третье – М.: Музыка, 198</w:t>
      </w:r>
      <w:r w:rsidRPr="006C54A3">
        <w:rPr>
          <w:rFonts w:ascii="Times New Roman" w:hAnsi="Times New Roman" w:cs="Times New Roman"/>
          <w:sz w:val="28"/>
          <w:szCs w:val="28"/>
        </w:rPr>
        <w:t>8.</w:t>
      </w:r>
    </w:p>
    <w:p w14:paraId="228DE84A" w14:textId="77777777" w:rsidR="00B80511" w:rsidRPr="001E0395" w:rsidRDefault="00B80511" w:rsidP="00B805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Баренбойм Л. А. Музыкальная педагогика и исполнительство.</w:t>
      </w:r>
      <w:r w:rsidRPr="001E039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03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/Л. А. Баренбойм. – Л.: Музыка. Ленингр.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14:paraId="39152637" w14:textId="77777777" w:rsidR="00B80511" w:rsidRDefault="00B80511" w:rsidP="00B805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3.</w:t>
      </w:r>
      <w:r w:rsidRPr="006C54A3">
        <w:rPr>
          <w:rFonts w:ascii="Times New Roman" w:hAnsi="Times New Roman" w:cs="Times New Roman"/>
          <w:sz w:val="28"/>
          <w:szCs w:val="28"/>
        </w:rPr>
        <w:t xml:space="preserve">Любомудрова Н. А. Методика обучения игре на фортепиано. М.: Музыка, 1982.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4</w:t>
      </w:r>
      <w:r w:rsidRPr="006C54A3">
        <w:rPr>
          <w:rFonts w:ascii="Times New Roman" w:hAnsi="Times New Roman" w:cs="Times New Roman"/>
          <w:sz w:val="28"/>
          <w:szCs w:val="28"/>
        </w:rPr>
        <w:t xml:space="preserve">. Нейгауз Г. Об искусстве фортепианной игры. Издательство «Дека-ВС», 2007.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5</w:t>
      </w:r>
      <w:r w:rsidRPr="006C5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54A3"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 w:rsidRPr="006C54A3">
        <w:rPr>
          <w:rFonts w:ascii="Times New Roman" w:hAnsi="Times New Roman" w:cs="Times New Roman"/>
          <w:sz w:val="28"/>
          <w:szCs w:val="28"/>
        </w:rPr>
        <w:t xml:space="preserve"> Е. М. Воспитание пианиста. М.: Музыка, 2011.                                                           </w:t>
      </w:r>
    </w:p>
    <w:p w14:paraId="7B67E2D2" w14:textId="77777777" w:rsidR="00B80511" w:rsidRPr="00123D13" w:rsidRDefault="00B80511" w:rsidP="00B80511">
      <w:pPr>
        <w:rPr>
          <w:rFonts w:ascii="Times New Roman" w:hAnsi="Times New Roman" w:cs="Times New Roman"/>
          <w:sz w:val="28"/>
          <w:szCs w:val="28"/>
        </w:rPr>
      </w:pPr>
    </w:p>
    <w:p w14:paraId="7A7B992A" w14:textId="77777777" w:rsidR="00BE7D06" w:rsidRDefault="00BE7D06"/>
    <w:sectPr w:rsidR="00BE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61"/>
    <w:rsid w:val="0022055F"/>
    <w:rsid w:val="00AE6061"/>
    <w:rsid w:val="00B66C11"/>
    <w:rsid w:val="00B80511"/>
    <w:rsid w:val="00BE7D06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55726-008C-4389-8691-18D5C1C7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1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0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0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0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0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0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0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0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0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0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0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0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0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0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0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0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0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0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60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0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60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60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1642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2026-05-12T10:25:00Z</dcterms:created>
  <dcterms:modified xsi:type="dcterms:W3CDTF">2026-05-12T10:26:00Z</dcterms:modified>
</cp:coreProperties>
</file>